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FA520" w14:textId="1874BCE2" w:rsidR="00ED5DD8" w:rsidRDefault="00ED5DD8" w:rsidP="00ED5DD8">
      <w:pPr>
        <w:pStyle w:val="Heading1"/>
      </w:pPr>
      <w:r>
        <w:t>Maria Al Tayar</w:t>
      </w:r>
    </w:p>
    <w:p w14:paraId="2A9E9B50" w14:textId="2D06D9EA" w:rsidR="00311FCB" w:rsidRDefault="00000000" w:rsidP="00ED5DD8">
      <w:pPr>
        <w:spacing w:after="0"/>
      </w:pPr>
      <w:r>
        <w:t>Email: maria.altayar@</w:t>
      </w:r>
      <w:r w:rsidR="00CA72BC">
        <w:t>g</w:t>
      </w:r>
      <w:r>
        <w:t>mail.com | Phone: 609.933.1423</w:t>
      </w:r>
    </w:p>
    <w:p w14:paraId="21B91306" w14:textId="77777777" w:rsidR="00311FCB" w:rsidRDefault="00000000" w:rsidP="00ED5DD8">
      <w:pPr>
        <w:spacing w:after="0"/>
      </w:pPr>
      <w:r>
        <w:t>LinkedIn: https://www.linkedin.com/in/maria-al-tayar-08109421</w:t>
      </w:r>
    </w:p>
    <w:p w14:paraId="541B812E" w14:textId="77777777" w:rsidR="00311FCB" w:rsidRDefault="00000000" w:rsidP="00ED5DD8">
      <w:pPr>
        <w:spacing w:after="0"/>
      </w:pPr>
      <w:r>
        <w:t>Portfolio: https://creativelearningspot.com/</w:t>
      </w:r>
    </w:p>
    <w:p w14:paraId="3E379DCC" w14:textId="77777777" w:rsidR="00311FCB" w:rsidRDefault="00000000" w:rsidP="00BA0C41">
      <w:pPr>
        <w:pStyle w:val="Heading1"/>
        <w:spacing w:before="240"/>
      </w:pPr>
      <w:r>
        <w:t>Professional Summary</w:t>
      </w:r>
    </w:p>
    <w:p w14:paraId="76AD7E03" w14:textId="77777777" w:rsidR="00311FCB" w:rsidRDefault="00000000">
      <w:r>
        <w:t>Senior Instructional Designer with 10+ years of experience designing learner-centered training solutions across corporate, education, and nonprofit sectors. Proven expertise in curriculum design, LMS management, and cross-functional collaboration. Skilled in Articulate 360 (Storyline, Rise), Camtasia, Adobe Creative Cloud, and multimedia content development. Recognized for delivering training that improves knowledge retention, performance, and engagement.</w:t>
      </w:r>
    </w:p>
    <w:p w14:paraId="78C8304C" w14:textId="77777777" w:rsidR="00311FCB" w:rsidRDefault="00000000" w:rsidP="00BA0C41">
      <w:pPr>
        <w:pStyle w:val="Heading1"/>
        <w:spacing w:before="240"/>
      </w:pPr>
      <w:r>
        <w:t>Core Skills</w:t>
      </w:r>
    </w:p>
    <w:p w14:paraId="32F1D383" w14:textId="77777777" w:rsidR="00311FCB" w:rsidRDefault="00000000">
      <w:r>
        <w:t>• Strong knowledge of instructional design theories and principles (ADDIE, Bloom’s Taxonomy, Kirkpatrick Evaluation)</w:t>
      </w:r>
      <w:r>
        <w:br/>
        <w:t>• End-to-end eLearning Development: Articulate 360 Suite, Creative Cloud Suite, Adobe Captivate, Camtasia, Moovly</w:t>
      </w:r>
      <w:r>
        <w:br/>
        <w:t>• Learning Management Systems (Canvas, Moodle, SumTotal, Docebo)</w:t>
      </w:r>
      <w:r>
        <w:br/>
        <w:t>• Collaboration with SMEs and cross-functional stakeholders</w:t>
      </w:r>
      <w:r>
        <w:br/>
        <w:t>• Faculty/Peer Development &amp; Coaching</w:t>
      </w:r>
      <w:r>
        <w:br/>
        <w:t>• Evaluation of training effectiveness and learning analytics</w:t>
      </w:r>
      <w:r>
        <w:br/>
        <w:t>• Compliance, Accreditation &amp; Quality Assurance</w:t>
      </w:r>
    </w:p>
    <w:p w14:paraId="024C24D5" w14:textId="77777777" w:rsidR="00311FCB" w:rsidRDefault="00000000" w:rsidP="00BA0C41">
      <w:pPr>
        <w:pStyle w:val="Heading1"/>
        <w:spacing w:before="240"/>
      </w:pPr>
      <w:r>
        <w:t>Professional Experience</w:t>
      </w:r>
    </w:p>
    <w:p w14:paraId="3E2DA37F" w14:textId="77777777" w:rsidR="00311FCB" w:rsidRDefault="00000000" w:rsidP="00BA0C41">
      <w:pPr>
        <w:pStyle w:val="Heading2"/>
        <w:spacing w:before="120"/>
      </w:pPr>
      <w:r>
        <w:t>Global Training Instructional Designer / Senior Instructional Designer, AVP</w:t>
      </w:r>
    </w:p>
    <w:p w14:paraId="77E607BE" w14:textId="25C0BE34" w:rsidR="00311FCB" w:rsidRDefault="00000000">
      <w:r>
        <w:t>Citi</w:t>
      </w:r>
      <w:r w:rsidR="00ED5DD8">
        <w:t>Bank</w:t>
      </w:r>
      <w:r>
        <w:t xml:space="preserve"> | Oct 2021 – Present</w:t>
      </w:r>
    </w:p>
    <w:p w14:paraId="4EC3F53D" w14:textId="182FD055" w:rsidR="00311FCB" w:rsidRDefault="00000000">
      <w:r>
        <w:t>• Led end-to-end development of 50+ global e-learning modules, reaching audiences from 30 to 15,000 learners worldwide.</w:t>
      </w:r>
      <w:r>
        <w:br/>
        <w:t>• Achieved an average learner satisfaction score of 4.8/5 on post-learning evaluations.</w:t>
      </w:r>
      <w:r>
        <w:br/>
        <w:t>• Ensured global and regional compliance with company standards, maintaining a 100% audit pass rate.</w:t>
      </w:r>
      <w:r>
        <w:br/>
        <w:t xml:space="preserve">• </w:t>
      </w:r>
      <w:r w:rsidR="00ED5DD8">
        <w:t>Implemented</w:t>
      </w:r>
      <w:r>
        <w:t xml:space="preserve"> evaluation frameworks aligned to Kirkpatrick levels 1–3.</w:t>
      </w:r>
      <w:r>
        <w:br/>
        <w:t>• Partnered with SMEs across business lines to translate complex processes into learner-focused content.</w:t>
      </w:r>
      <w:r>
        <w:br/>
        <w:t>• Conducted peer professional development sessions on instructional design and adult learning best practices.</w:t>
      </w:r>
      <w:r>
        <w:br/>
        <w:t>• Served on cross-functional councils, influencing enterprise-wide learning strategies.</w:t>
      </w:r>
    </w:p>
    <w:p w14:paraId="4EA410AF" w14:textId="0EA4D578" w:rsidR="00311FCB" w:rsidRDefault="00ED5DD8">
      <w:pPr>
        <w:pStyle w:val="Heading2"/>
      </w:pPr>
      <w:r>
        <w:lastRenderedPageBreak/>
        <w:t xml:space="preserve">Senior </w:t>
      </w:r>
      <w:r w:rsidR="00000000">
        <w:t xml:space="preserve">Instructional Designer </w:t>
      </w:r>
    </w:p>
    <w:p w14:paraId="0720D628" w14:textId="77777777" w:rsidR="00311FCB" w:rsidRDefault="00000000">
      <w:r>
        <w:t>Training Lounge | Apr 2020 – Oct 2021</w:t>
      </w:r>
    </w:p>
    <w:p w14:paraId="11C46213" w14:textId="338879D3" w:rsidR="00311FCB" w:rsidRPr="00ED5DD8" w:rsidRDefault="00000000" w:rsidP="00ED5DD8">
      <w:r>
        <w:t>• Conducted learner needs analys</w:t>
      </w:r>
      <w:r w:rsidR="00ED5DD8">
        <w:t>i</w:t>
      </w:r>
      <w:r>
        <w:t>s to define instructional strategies, improving engagement and course relevance.</w:t>
      </w:r>
      <w:r>
        <w:br/>
        <w:t>• Designed multimedia learning solutions (videos, presentations, social media) that expanded reach and increased participation</w:t>
      </w:r>
      <w:r w:rsidR="00ED5DD8">
        <w:t>.</w:t>
      </w:r>
      <w:r>
        <w:t xml:space="preserve"> </w:t>
      </w:r>
      <w:r>
        <w:br/>
        <w:t>• Partnered with instructors to refine curricula, creating more interactive, learner-centered sessions.</w:t>
      </w:r>
    </w:p>
    <w:p w14:paraId="35F32674" w14:textId="77777777" w:rsidR="00311FCB" w:rsidRDefault="00000000">
      <w:pPr>
        <w:pStyle w:val="Heading2"/>
      </w:pPr>
      <w:r>
        <w:t>Instructional Design Intern</w:t>
      </w:r>
    </w:p>
    <w:p w14:paraId="4C1708C8" w14:textId="21B1443C" w:rsidR="00311FCB" w:rsidRDefault="00ED5DD8">
      <w:r>
        <w:t>Heart-to-Heart International</w:t>
      </w:r>
      <w:r w:rsidR="00000000">
        <w:t xml:space="preserve"> | 2020</w:t>
      </w:r>
    </w:p>
    <w:p w14:paraId="2AB8B5ED" w14:textId="4DC97F83" w:rsidR="00311FCB" w:rsidRDefault="00000000">
      <w:r>
        <w:t xml:space="preserve">• Collaborated with SMEs and the ID </w:t>
      </w:r>
      <w:r w:rsidR="00ED5DD8">
        <w:t>team</w:t>
      </w:r>
      <w:r>
        <w:t xml:space="preserve"> to design and deliver COVID-19 outreach training solutions.</w:t>
      </w:r>
      <w:r>
        <w:br/>
        <w:t>• Developed e-learning modules in Articulate Storyline and Rise.</w:t>
      </w:r>
      <w:r>
        <w:br/>
        <w:t>• Produced training videos (Moovly) and worksheets to support blended learning.</w:t>
      </w:r>
      <w:r>
        <w:br/>
        <w:t xml:space="preserve">• </w:t>
      </w:r>
      <w:r w:rsidR="00ED5DD8" w:rsidRPr="00ED5DD8">
        <w:t>Applied instructional design principles to ensure the content was clear, engaging, and accessible to diverse audiences, contributing to effective community outreach during the pandemic</w:t>
      </w:r>
    </w:p>
    <w:p w14:paraId="658D4E3A" w14:textId="77777777" w:rsidR="00ED5DD8" w:rsidRDefault="00ED5DD8" w:rsidP="00ED5DD8">
      <w:pPr>
        <w:pStyle w:val="Heading2"/>
      </w:pPr>
      <w:r>
        <w:t>Instructional designer</w:t>
      </w:r>
    </w:p>
    <w:p w14:paraId="66548D50" w14:textId="59089F4E" w:rsidR="00ED5DD8" w:rsidRDefault="00ED5DD8" w:rsidP="00ED5DD8">
      <w:r>
        <w:t>Highway to English</w:t>
      </w:r>
      <w:r>
        <w:t xml:space="preserve"> </w:t>
      </w:r>
      <w:r>
        <w:t>|</w:t>
      </w:r>
      <w:r>
        <w:t xml:space="preserve"> 2020</w:t>
      </w:r>
    </w:p>
    <w:p w14:paraId="54BE2448" w14:textId="144F7BE3" w:rsidR="00ED5DD8" w:rsidRDefault="00ED5DD8" w:rsidP="00ED5DD8">
      <w:pPr>
        <w:spacing w:after="0"/>
      </w:pPr>
      <w:r>
        <w:t>•</w:t>
      </w:r>
      <w:r>
        <w:t xml:space="preserve"> </w:t>
      </w:r>
      <w:r>
        <w:t>Partnered with subject matter experts to design and develop online ESL courses for international adult learners, integrating content into the company’s LMS for scalable global access</w:t>
      </w:r>
    </w:p>
    <w:p w14:paraId="1D82BF6A" w14:textId="4850667E" w:rsidR="00ED5DD8" w:rsidRDefault="00ED5DD8" w:rsidP="00ED5DD8">
      <w:pPr>
        <w:spacing w:after="0"/>
      </w:pPr>
      <w:r>
        <w:t>•</w:t>
      </w:r>
      <w:r>
        <w:t xml:space="preserve"> </w:t>
      </w:r>
      <w:r>
        <w:t>Created a comprehensive facilitator guide to support consistent delivery and enhance instructor effectiveness</w:t>
      </w:r>
    </w:p>
    <w:p w14:paraId="3BF61682" w14:textId="4F78BDFF" w:rsidR="00ED5DD8" w:rsidRDefault="00ED5DD8" w:rsidP="00ED5DD8">
      <w:pPr>
        <w:spacing w:after="0"/>
      </w:pPr>
      <w:r>
        <w:t>•</w:t>
      </w:r>
      <w:r>
        <w:t xml:space="preserve"> </w:t>
      </w:r>
      <w:r>
        <w:t>Utilized diverse authoring tools (e.g., Articulate Storyline, Rise) to build interactive, multimedia-rich courses that improved learner engagement and retention</w:t>
      </w:r>
    </w:p>
    <w:p w14:paraId="6880394C" w14:textId="3E2A3701" w:rsidR="00ED5DD8" w:rsidRDefault="00ED5DD8" w:rsidP="00ED5DD8">
      <w:pPr>
        <w:spacing w:after="0"/>
      </w:pPr>
      <w:r>
        <w:t>•</w:t>
      </w:r>
      <w:r>
        <w:t xml:space="preserve"> </w:t>
      </w:r>
      <w:r>
        <w:t>Collaborated with stakeholders to review, refine, and finalize course materials, demonstrating strong communication and attention to detail throughout the development cycle</w:t>
      </w:r>
    </w:p>
    <w:p w14:paraId="360816F7" w14:textId="77777777" w:rsidR="00ED5DD8" w:rsidRPr="00ED5DD8" w:rsidRDefault="00ED5DD8" w:rsidP="00ED5DD8">
      <w:pPr>
        <w:pStyle w:val="Heading2"/>
      </w:pPr>
      <w:r w:rsidRPr="00ED5DD8">
        <w:t>School Operations Director</w:t>
      </w:r>
    </w:p>
    <w:p w14:paraId="2F0A5FB7" w14:textId="4E133288" w:rsidR="00ED5DD8" w:rsidRPr="00ED5DD8" w:rsidRDefault="00ED5DD8" w:rsidP="00ED5DD8">
      <w:pPr>
        <w:rPr>
          <w:bCs/>
        </w:rPr>
      </w:pPr>
      <w:r w:rsidRPr="00ED5DD8">
        <w:rPr>
          <w:bCs/>
        </w:rPr>
        <w:t>Kaplan International/ Miami, FL</w:t>
      </w:r>
      <w:r w:rsidRPr="00ED5DD8">
        <w:rPr>
          <w:bCs/>
        </w:rPr>
        <w:t xml:space="preserve"> </w:t>
      </w:r>
      <w:r w:rsidRPr="00ED5DD8">
        <w:rPr>
          <w:bCs/>
        </w:rPr>
        <w:t>| Dec 2018- Oct 2020</w:t>
      </w:r>
    </w:p>
    <w:p w14:paraId="3C06C606" w14:textId="4C77E4B2" w:rsidR="00ED5DD8" w:rsidRPr="00ED5DD8" w:rsidRDefault="00ED5DD8" w:rsidP="00ED5DD8">
      <w:pPr>
        <w:spacing w:after="0"/>
      </w:pPr>
      <w:r>
        <w:t xml:space="preserve">• </w:t>
      </w:r>
      <w:r>
        <w:t xml:space="preserve"> </w:t>
      </w:r>
      <w:r w:rsidRPr="00ED5DD8">
        <w:t>Led the team ensuring high academic standards, regulatory compliance, strong customer service and achievement of sales goals</w:t>
      </w:r>
    </w:p>
    <w:p w14:paraId="6AE7A626" w14:textId="01F52019" w:rsidR="00ED5DD8" w:rsidRPr="00ED5DD8" w:rsidRDefault="00ED5DD8" w:rsidP="00ED5DD8">
      <w:pPr>
        <w:spacing w:after="0"/>
      </w:pPr>
      <w:r>
        <w:t xml:space="preserve">• </w:t>
      </w:r>
      <w:r>
        <w:t xml:space="preserve"> </w:t>
      </w:r>
      <w:r w:rsidRPr="00ED5DD8">
        <w:t>Oversaw staff performance and development, providing coaching, feedback and support to maintain instructional quality and operational excellence</w:t>
      </w:r>
    </w:p>
    <w:p w14:paraId="53DDF511" w14:textId="414EFE72" w:rsidR="00ED5DD8" w:rsidRPr="00ED5DD8" w:rsidRDefault="00ED5DD8" w:rsidP="00ED5DD8">
      <w:pPr>
        <w:spacing w:after="0"/>
      </w:pPr>
      <w:r>
        <w:t xml:space="preserve">• </w:t>
      </w:r>
      <w:r>
        <w:t xml:space="preserve"> </w:t>
      </w:r>
      <w:r w:rsidRPr="00ED5DD8">
        <w:t>Collaborated with senior management to design and implement training curricula and onboarding programs</w:t>
      </w:r>
    </w:p>
    <w:p w14:paraId="050F715C" w14:textId="475154AD" w:rsidR="00ED5DD8" w:rsidRPr="00ED5DD8" w:rsidRDefault="00ED5DD8" w:rsidP="00ED5DD8">
      <w:pPr>
        <w:spacing w:after="0"/>
      </w:pPr>
      <w:r>
        <w:lastRenderedPageBreak/>
        <w:t xml:space="preserve">• </w:t>
      </w:r>
      <w:r>
        <w:t xml:space="preserve"> </w:t>
      </w:r>
      <w:r w:rsidRPr="00ED5DD8">
        <w:t xml:space="preserve">Designed and developed customized curricula for private and corporate clients, tailoring solutions to meet diverse </w:t>
      </w:r>
      <w:r w:rsidR="00BA0C41" w:rsidRPr="00ED5DD8">
        <w:t>learners</w:t>
      </w:r>
      <w:r w:rsidR="00BA0C41">
        <w:t>’</w:t>
      </w:r>
      <w:r w:rsidRPr="00ED5DD8">
        <w:t xml:space="preserve"> and business needs</w:t>
      </w:r>
    </w:p>
    <w:p w14:paraId="0BEC8B9E" w14:textId="34611A3B" w:rsidR="00ED5DD8" w:rsidRDefault="00ED5DD8" w:rsidP="00ED5DD8">
      <w:pPr>
        <w:spacing w:after="0"/>
      </w:pPr>
      <w:r>
        <w:t xml:space="preserve">• </w:t>
      </w:r>
      <w:r>
        <w:t xml:space="preserve"> </w:t>
      </w:r>
      <w:r w:rsidRPr="00ED5DD8">
        <w:t xml:space="preserve">Increased school profitability by 15% and student satisfaction by 40% </w:t>
      </w:r>
    </w:p>
    <w:p w14:paraId="373A57E0" w14:textId="5FD2C875" w:rsidR="00311FCB" w:rsidRDefault="00000000">
      <w:pPr>
        <w:pStyle w:val="Heading2"/>
      </w:pPr>
      <w:r>
        <w:t xml:space="preserve">Academic </w:t>
      </w:r>
      <w:r w:rsidR="00BA0C41">
        <w:t>D</w:t>
      </w:r>
      <w:r>
        <w:t>irector</w:t>
      </w:r>
    </w:p>
    <w:p w14:paraId="5449EF49" w14:textId="77777777" w:rsidR="00311FCB" w:rsidRDefault="00000000">
      <w:r>
        <w:t>Kaplan International | 2015 – 2018</w:t>
      </w:r>
    </w:p>
    <w:p w14:paraId="4475A2EF" w14:textId="7C10879C" w:rsidR="00495DB6" w:rsidRDefault="00000000">
      <w:r>
        <w:t>• Led a team of 30 instructors and directed academic operations for 300+ international students.</w:t>
      </w:r>
      <w:r>
        <w:br/>
        <w:t>• Designed and evaluated ESL courses aligned with</w:t>
      </w:r>
      <w:r w:rsidR="00495DB6">
        <w:t xml:space="preserve"> the company</w:t>
      </w:r>
      <w:r>
        <w:t xml:space="preserve"> curriculum standards.</w:t>
      </w:r>
      <w:r>
        <w:br/>
        <w:t>• Created professional development and onboarding curricula for instructors.</w:t>
      </w:r>
      <w:r>
        <w:br/>
        <w:t>• Oversaw curriculum implementation and faculty performance.</w:t>
      </w:r>
      <w:r>
        <w:br/>
        <w:t>• Guided the school through accreditation processes, strengthening compliance and reputation.</w:t>
      </w:r>
    </w:p>
    <w:p w14:paraId="53573D21" w14:textId="1D75AB9E" w:rsidR="00495DB6" w:rsidRDefault="00495DB6" w:rsidP="00495DB6">
      <w:pPr>
        <w:pStyle w:val="Heading2"/>
      </w:pPr>
      <w:r>
        <w:t xml:space="preserve">Team Leader of </w:t>
      </w:r>
      <w:r>
        <w:t>Instructional Design</w:t>
      </w:r>
      <w:r>
        <w:t xml:space="preserve"> and Curriculum Development </w:t>
      </w:r>
    </w:p>
    <w:p w14:paraId="54D0F7C0" w14:textId="77777777" w:rsidR="00495DB6" w:rsidRDefault="00495DB6" w:rsidP="00495DB6">
      <w:r>
        <w:t>Cambridge Network | 2018 – 2020</w:t>
      </w:r>
    </w:p>
    <w:p w14:paraId="2D3131FB" w14:textId="4645924E" w:rsidR="00495DB6" w:rsidRDefault="00495DB6">
      <w:r>
        <w:t>• Partnered with SMEs to design and oversee a 2-year blended curriculum program for international high school juniors and seniors using Camtasia.</w:t>
      </w:r>
      <w:r>
        <w:br/>
        <w:t>• Designed academic support curriculum for 100 private high schools, serving 700 students.</w:t>
      </w:r>
      <w:r>
        <w:br/>
        <w:t>• Created and delivered training curricula and workshops for instructors and partner schools.</w:t>
      </w:r>
      <w:r>
        <w:br/>
        <w:t>• Managed LMS administration, ensuring seamless course setup, delivery, and reporting.</w:t>
      </w:r>
    </w:p>
    <w:p w14:paraId="10687685" w14:textId="77777777" w:rsidR="00311FCB" w:rsidRDefault="00000000">
      <w:pPr>
        <w:pStyle w:val="Heading2"/>
      </w:pPr>
      <w:r>
        <w:t>Academic Director</w:t>
      </w:r>
    </w:p>
    <w:p w14:paraId="129774A2" w14:textId="22F39B84" w:rsidR="00311FCB" w:rsidRDefault="00495DB6">
      <w:r>
        <w:t>Target International Student Center</w:t>
      </w:r>
      <w:r w:rsidR="00000000">
        <w:t xml:space="preserve"> | 2012 – 2015</w:t>
      </w:r>
    </w:p>
    <w:p w14:paraId="07CACD3D" w14:textId="3546DA70" w:rsidR="00495DB6" w:rsidRDefault="00000000">
      <w:r>
        <w:t>• Directed academic operations to ensure program quality, financial performance, and excellent student experience.</w:t>
      </w:r>
      <w:r>
        <w:br/>
        <w:t>• Designed and evaluated ESL and TESOL courses</w:t>
      </w:r>
      <w:r w:rsidR="00495DB6">
        <w:t>,</w:t>
      </w:r>
      <w:r w:rsidR="00495DB6" w:rsidRPr="00495DB6">
        <w:t xml:space="preserve"> applying instructional design best practices and adult learning principles.</w:t>
      </w:r>
      <w:r>
        <w:br/>
        <w:t>• Conducted needs analysis to design annual professional development and onboarding programs.</w:t>
      </w:r>
      <w:r>
        <w:br/>
        <w:t>• Led the school through initial ACCET accreditation, successfully achieving compliance.</w:t>
      </w:r>
    </w:p>
    <w:p w14:paraId="689A208D" w14:textId="297A6459" w:rsidR="00311FCB" w:rsidRDefault="00495DB6">
      <w:pPr>
        <w:pStyle w:val="Heading2"/>
      </w:pPr>
      <w:r>
        <w:t>TESOL</w:t>
      </w:r>
      <w:r w:rsidR="00000000">
        <w:t xml:space="preserve"> Coordinator</w:t>
      </w:r>
    </w:p>
    <w:p w14:paraId="7BDFA459" w14:textId="57DD75F6" w:rsidR="00311FCB" w:rsidRDefault="00495DB6">
      <w:r>
        <w:t>Target International Student Center</w:t>
      </w:r>
      <w:r w:rsidR="00000000">
        <w:t xml:space="preserve"> | 2010 – 2012</w:t>
      </w:r>
    </w:p>
    <w:p w14:paraId="4DB0F673" w14:textId="77777777" w:rsidR="00311FCB" w:rsidRDefault="00000000">
      <w:r>
        <w:t>• Recruited and enrolled students for a franchised teacher training program.</w:t>
      </w:r>
      <w:r>
        <w:br/>
        <w:t>• Managed program operations, aligning delivery with accreditation requirements.</w:t>
      </w:r>
      <w:r>
        <w:br/>
        <w:t>• Conducted course evaluations to identify areas of improvement.</w:t>
      </w:r>
      <w:r>
        <w:br/>
        <w:t>• Led review of training materials to ensure compliance readiness.</w:t>
      </w:r>
    </w:p>
    <w:p w14:paraId="18EB6708" w14:textId="77777777" w:rsidR="00311FCB" w:rsidRDefault="00000000">
      <w:pPr>
        <w:pStyle w:val="Heading2"/>
      </w:pPr>
      <w:r>
        <w:lastRenderedPageBreak/>
        <w:t>ESL Instructor</w:t>
      </w:r>
    </w:p>
    <w:p w14:paraId="19DC5BCD" w14:textId="0755A6B8" w:rsidR="00311FCB" w:rsidRDefault="00495DB6">
      <w:r>
        <w:t>Target International Student Center</w:t>
      </w:r>
      <w:r w:rsidR="00000000">
        <w:t xml:space="preserve"> | 20</w:t>
      </w:r>
      <w:r>
        <w:t>11</w:t>
      </w:r>
      <w:r w:rsidR="00000000">
        <w:t xml:space="preserve"> – 201</w:t>
      </w:r>
      <w:r>
        <w:t>3</w:t>
      </w:r>
    </w:p>
    <w:p w14:paraId="35BA7C4C" w14:textId="77777777" w:rsidR="00311FCB" w:rsidRDefault="00000000">
      <w:r>
        <w:t>• Taught ESL/TESOL courses to international students, designing syllabi and assessments aligned with objectives.</w:t>
      </w:r>
      <w:r>
        <w:br/>
        <w:t>• Evaluated student progress, providing feedback and individualized support.</w:t>
      </w:r>
      <w:r>
        <w:br/>
        <w:t>• Taught English to undergraduate students at the Law School and School of Journalism.</w:t>
      </w:r>
    </w:p>
    <w:p w14:paraId="4E3F4B9F" w14:textId="77777777" w:rsidR="00311FCB" w:rsidRDefault="00000000">
      <w:pPr>
        <w:pStyle w:val="Heading1"/>
      </w:pPr>
      <w:r>
        <w:t>Education</w:t>
      </w:r>
    </w:p>
    <w:p w14:paraId="0834B1B9" w14:textId="77777777" w:rsidR="00495DB6" w:rsidRDefault="00000000" w:rsidP="00495DB6">
      <w:pPr>
        <w:spacing w:after="0" w:line="240" w:lineRule="auto"/>
      </w:pPr>
      <w:r>
        <w:t>• M.S. Instructional Design and Technology – Purdue University</w:t>
      </w:r>
      <w:r w:rsidR="00495DB6">
        <w:t>, 2020</w:t>
      </w:r>
    </w:p>
    <w:p w14:paraId="6D44EEB2" w14:textId="197FB143" w:rsidR="00311FCB" w:rsidRDefault="00495DB6" w:rsidP="00495DB6">
      <w:pPr>
        <w:spacing w:after="0" w:line="240" w:lineRule="auto"/>
      </w:pPr>
      <w:r>
        <w:t xml:space="preserve">• </w:t>
      </w:r>
      <w:r>
        <w:t>MA in Communication – Suffolk University, 2011</w:t>
      </w:r>
      <w:r w:rsidR="00000000">
        <w:br/>
        <w:t xml:space="preserve">• B.A. </w:t>
      </w:r>
      <w:r>
        <w:t>in Linguistics and Foreign Languages</w:t>
      </w:r>
      <w:r w:rsidR="00000000">
        <w:t xml:space="preserve"> – </w:t>
      </w:r>
      <w:r>
        <w:t>Moscow State Linguistic University, 2007</w:t>
      </w:r>
      <w:r w:rsidR="00000000">
        <w:br/>
        <w:t>• Graduate Certificate in Leadership –</w:t>
      </w:r>
      <w:r w:rsidRPr="00495DB6">
        <w:t>University of Michigan</w:t>
      </w:r>
      <w:r>
        <w:t>, 2016</w:t>
      </w:r>
      <w:r w:rsidR="00000000">
        <w:br/>
        <w:t xml:space="preserve">• </w:t>
      </w:r>
      <w:r>
        <w:t>Professional Certificate in AR/VR Instructional Design – University of Maryland</w:t>
      </w:r>
      <w:r>
        <w:t>, 2023</w:t>
      </w:r>
    </w:p>
    <w:p w14:paraId="08861E00" w14:textId="77777777" w:rsidR="00311FCB" w:rsidRDefault="00000000">
      <w:pPr>
        <w:pStyle w:val="Heading1"/>
      </w:pPr>
      <w:r>
        <w:t>Additional Information</w:t>
      </w:r>
    </w:p>
    <w:p w14:paraId="1C3998E1" w14:textId="5FCF4B9E" w:rsidR="00311FCB" w:rsidRDefault="00000000">
      <w:r>
        <w:t>• Volunteer: Designed learning materials for nonprofits</w:t>
      </w:r>
      <w:r>
        <w:br/>
        <w:t>• Interests: Digital storytelling, cross-cultural education, AR/VR learning design</w:t>
      </w:r>
      <w:r w:rsidR="00697B53">
        <w:t>, yoga, travel</w:t>
      </w:r>
    </w:p>
    <w:p w14:paraId="7E558959" w14:textId="77777777" w:rsidR="00697B53" w:rsidRDefault="00697B53"/>
    <w:sectPr w:rsidR="00697B5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2D39FF"/>
    <w:multiLevelType w:val="hybridMultilevel"/>
    <w:tmpl w:val="4A24D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75888"/>
    <w:multiLevelType w:val="hybridMultilevel"/>
    <w:tmpl w:val="4DBE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81DE6"/>
    <w:multiLevelType w:val="hybridMultilevel"/>
    <w:tmpl w:val="56F8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223470">
    <w:abstractNumId w:val="8"/>
  </w:num>
  <w:num w:numId="2" w16cid:durableId="777483865">
    <w:abstractNumId w:val="6"/>
  </w:num>
  <w:num w:numId="3" w16cid:durableId="658313674">
    <w:abstractNumId w:val="5"/>
  </w:num>
  <w:num w:numId="4" w16cid:durableId="1244142025">
    <w:abstractNumId w:val="4"/>
  </w:num>
  <w:num w:numId="5" w16cid:durableId="358047373">
    <w:abstractNumId w:val="7"/>
  </w:num>
  <w:num w:numId="6" w16cid:durableId="510145246">
    <w:abstractNumId w:val="3"/>
  </w:num>
  <w:num w:numId="7" w16cid:durableId="151876502">
    <w:abstractNumId w:val="2"/>
  </w:num>
  <w:num w:numId="8" w16cid:durableId="460925729">
    <w:abstractNumId w:val="1"/>
  </w:num>
  <w:num w:numId="9" w16cid:durableId="1367171220">
    <w:abstractNumId w:val="0"/>
  </w:num>
  <w:num w:numId="10" w16cid:durableId="101033309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63605715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95278498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1FCB"/>
    <w:rsid w:val="00326F90"/>
    <w:rsid w:val="00495DB6"/>
    <w:rsid w:val="00697B53"/>
    <w:rsid w:val="00AA1D8D"/>
    <w:rsid w:val="00B47730"/>
    <w:rsid w:val="00BA0C41"/>
    <w:rsid w:val="00CA220A"/>
    <w:rsid w:val="00CA72BC"/>
    <w:rsid w:val="00CB0664"/>
    <w:rsid w:val="00ED5D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53F658"/>
  <w14:defaultImageDpi w14:val="300"/>
  <w15:docId w15:val="{277EAEB5-1D5D-471C-AB96-62A08D3D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Allan Alvarez</cp:lastModifiedBy>
  <cp:revision>4</cp:revision>
  <cp:lastPrinted>2025-09-12T04:26:00Z</cp:lastPrinted>
  <dcterms:created xsi:type="dcterms:W3CDTF">2025-09-12T04:23:00Z</dcterms:created>
  <dcterms:modified xsi:type="dcterms:W3CDTF">2025-09-12T13:27:00Z</dcterms:modified>
  <cp:category/>
</cp:coreProperties>
</file>